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7D" w:rsidRDefault="008F02B8" w:rsidP="00433A7D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63BC5F" wp14:editId="1B3E766F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838950" cy="10067290"/>
            <wp:effectExtent l="0" t="0" r="0" b="0"/>
            <wp:wrapNone/>
            <wp:docPr id="1" name="Рисунок 1" descr="J:\Скачать-красивые-рамки-для-текста-детские-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Скачать-красивые-рамки-для-текста-детские-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06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A7D" w:rsidRPr="003E3074" w:rsidRDefault="00433A7D" w:rsidP="008F02B8">
      <w:pPr>
        <w:jc w:val="center"/>
        <w:rPr>
          <w:noProof/>
          <w:color w:val="0070C0"/>
          <w:lang w:eastAsia="ru-RU"/>
        </w:rPr>
      </w:pPr>
    </w:p>
    <w:p w:rsidR="00433A7D" w:rsidRPr="002F3B3F" w:rsidRDefault="00433A7D" w:rsidP="00CD664F">
      <w:pPr>
        <w:tabs>
          <w:tab w:val="left" w:pos="1701"/>
        </w:tabs>
        <w:ind w:left="567" w:right="424" w:firstLine="709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2F3B3F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Консультация для родителей</w:t>
      </w:r>
    </w:p>
    <w:p w:rsidR="002F3B3F" w:rsidRPr="002F3B3F" w:rsidRDefault="002F3B3F" w:rsidP="002F3B3F">
      <w:pPr>
        <w:widowControl w:val="0"/>
        <w:spacing w:after="120" w:line="285" w:lineRule="auto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kern w:val="28"/>
          <w:sz w:val="28"/>
          <w:szCs w:val="28"/>
          <w:lang w:eastAsia="ru-RU"/>
          <w14:cntxtAlts/>
        </w:rPr>
      </w:pPr>
      <w:r w:rsidRPr="002F3B3F">
        <w:rPr>
          <w:rFonts w:ascii="Times New Roman" w:eastAsia="Times New Roman" w:hAnsi="Times New Roman" w:cs="Times New Roman"/>
          <w:b/>
          <w:bCs/>
          <w:color w:val="E36C0A" w:themeColor="accent6" w:themeShade="BF"/>
          <w:kern w:val="28"/>
          <w:sz w:val="28"/>
          <w:szCs w:val="28"/>
          <w:lang w:eastAsia="ru-RU"/>
          <w14:cntxtAlts/>
        </w:rPr>
        <w:t>«Роль  семьи в развитии  личности ребёнка»</w:t>
      </w:r>
    </w:p>
    <w:p w:rsidR="002F3B3F" w:rsidRPr="002F3B3F" w:rsidRDefault="002F3B3F" w:rsidP="002F3B3F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  <w:r w:rsidRPr="002F3B3F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> </w:t>
      </w:r>
    </w:p>
    <w:p w:rsidR="00433A7D" w:rsidRPr="00433A7D" w:rsidRDefault="00433A7D" w:rsidP="00CD664F">
      <w:pPr>
        <w:tabs>
          <w:tab w:val="left" w:pos="1701"/>
        </w:tabs>
        <w:ind w:left="567" w:right="42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A7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2F3B3F" w:rsidRPr="002F3B3F" w:rsidRDefault="002F3B3F" w:rsidP="002F3B3F">
      <w:pPr>
        <w:widowControl w:val="0"/>
        <w:spacing w:after="0" w:line="240" w:lineRule="auto"/>
        <w:ind w:left="567" w:right="566" w:firstLine="426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В дошкольном возрасте ребенок напоминает нам ларчик, который открывается непросто. В нем столько спрятано возможностей, что нам и не перечесть. И от нас, взрослых зависит как эти возможности, способности ребенка будут развиваться</w:t>
      </w:r>
    </w:p>
    <w:p w:rsidR="002F3B3F" w:rsidRPr="002F3B3F" w:rsidRDefault="002F3B3F" w:rsidP="002F3B3F">
      <w:pPr>
        <w:widowControl w:val="0"/>
        <w:spacing w:after="0" w:line="240" w:lineRule="auto"/>
        <w:ind w:left="567" w:right="566" w:firstLine="426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Многие родители считают, что если ребенок  посещает детский сад,  то развитие и обучение  должны полностью обеспечить сотрудники детского сада.  Опыт показывает, что никакое самое хорошее дошкольное учреждение не могут полностью заменить семейное воспитание. </w:t>
      </w:r>
    </w:p>
    <w:p w:rsidR="002F3B3F" w:rsidRPr="002F3B3F" w:rsidRDefault="002F3B3F" w:rsidP="002F3B3F">
      <w:pPr>
        <w:widowControl w:val="0"/>
        <w:spacing w:after="0" w:line="240" w:lineRule="auto"/>
        <w:ind w:left="567" w:right="566" w:firstLine="426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Ребенок готов к тому, чтоб его развивали с самого первого дня своего рождения. Несмотря на то, что ребенок такой беспомощный, маленький, его поучительный мир начинается уже с первой вашей улыбки. Вот в этот самый момент и нужно задуматься над тем, что этого малыша спустя несколько лет, ждет большая, школьная жизнь. Наступит для него очень ответственное время. Надо постепенно его к этому подготавливать.  </w:t>
      </w:r>
    </w:p>
    <w:p w:rsidR="002F3B3F" w:rsidRPr="002F3B3F" w:rsidRDefault="002F3B3F" w:rsidP="002F3B3F">
      <w:pPr>
        <w:pStyle w:val="3"/>
        <w:widowControl w:val="0"/>
        <w:spacing w:after="0" w:line="240" w:lineRule="auto"/>
        <w:ind w:left="567" w:right="566" w:firstLine="426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Начиная с трехлетнего возраста, обсуждайте с ребенком природу, животных, читайте сказки, смотрите вместе фильмы и обсуждайте их с ребенком</w:t>
      </w: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«Кто из героев тебе понравился? Кто нет? Почему?» Пока ребенок маленький взрослый сам объясняет свою симпатию и антипатию к тому или иному герою. В 3-4 года можно задавать наводящие вопросы по поводу услышанного, увиденного: «Про что сказка? Что делают герои? Плохой или хороший персонаж?» И т.д.  Таким образом, вы развиваете у своего малыша память, внимание, речь. Вы подготавливаете его к умению пересказывать.  Задавайте ребенку больше вопросов: «Почему мы стали теплее одеваться? Зачем нам нужны шапки и сапоги?»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и т.д. </w:t>
      </w:r>
    </w:p>
    <w:p w:rsidR="002F3B3F" w:rsidRPr="002F3B3F" w:rsidRDefault="002F3B3F" w:rsidP="002F3B3F">
      <w:pPr>
        <w:pStyle w:val="3"/>
        <w:widowControl w:val="0"/>
        <w:spacing w:after="0" w:line="240" w:lineRule="auto"/>
        <w:ind w:left="567" w:right="566" w:firstLine="426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Дети 5-6 лет сами по себе великие «почемучки»</w:t>
      </w: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RU"/>
          <w14:cntxtAlts/>
        </w:rPr>
        <w:t> </w:t>
      </w: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вы только  должны успевать отвечать на них. Самое главное на каждый вопрос находить более или менее возможный ответ. Не говорите «Не знаю». Это порождает равнодушие.  Обязательно интересуйтесь о том, чем ребенок занимался в детском саду, с кем играл, с кем ссорился и почему? В какие игры играл, чем занимался на занятиях? И это не просто любопытство – это и есть развитие познавательной сферы. Отвечая на ваши вопросы или рассуждая вместе с вами, ребенок тренирует память, внимание, учится думать, рассуждать, а самое главное учится</w:t>
      </w: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слушать, что формирует его произвольность. </w:t>
      </w:r>
    </w:p>
    <w:p w:rsidR="002F3B3F" w:rsidRDefault="002F3B3F" w:rsidP="002F3B3F">
      <w:pPr>
        <w:widowControl w:val="0"/>
        <w:spacing w:after="0" w:line="240" w:lineRule="auto"/>
        <w:ind w:left="567" w:right="566" w:firstLine="426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И еще, очень важный момент – это то, как вы реагируете на своего ребенка, каким вы его видите, как оцениваете его успехи и неудачи.  Детям как воздух, просто необходима уверенность в том, что вы в него верите. Что вы уверенны в его способностях и возможностях.  Это дает сильный толчок для формирования</w:t>
      </w:r>
    </w:p>
    <w:p w:rsidR="002F3B3F" w:rsidRDefault="002F3B3F" w:rsidP="002F3B3F">
      <w:pPr>
        <w:widowControl w:val="0"/>
        <w:spacing w:after="0" w:line="240" w:lineRule="auto"/>
        <w:ind w:left="567" w:right="566" w:firstLine="426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3ABB4D5" wp14:editId="2D453030">
            <wp:simplePos x="0" y="0"/>
            <wp:positionH relativeFrom="column">
              <wp:posOffset>1905</wp:posOffset>
            </wp:positionH>
            <wp:positionV relativeFrom="paragraph">
              <wp:posOffset>-141605</wp:posOffset>
            </wp:positionV>
            <wp:extent cx="6838950" cy="10067290"/>
            <wp:effectExtent l="0" t="0" r="0" b="0"/>
            <wp:wrapNone/>
            <wp:docPr id="4" name="Рисунок 4" descr="J:\Скачать-красивые-рамки-для-текста-детские-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Скачать-красивые-рамки-для-текста-детские-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06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B3F" w:rsidRDefault="002F3B3F" w:rsidP="002F3B3F">
      <w:pPr>
        <w:widowControl w:val="0"/>
        <w:spacing w:after="0" w:line="240" w:lineRule="auto"/>
        <w:ind w:left="567" w:right="566" w:firstLine="426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</w:p>
    <w:p w:rsidR="002F3B3F" w:rsidRPr="002F3B3F" w:rsidRDefault="002F3B3F" w:rsidP="002F3B3F">
      <w:pPr>
        <w:widowControl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самоуверенности, самоуважения. В дальнейшем ребенку это пригодится для самоутверждения в школе. Поэтому чаще хвалите своего малыша за какой-нибудь даже  маленький положительный момент в его деятельности. При неудачах не ругайте, не говорите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,</w:t>
      </w: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какой он бестолковый, он и сам это чувствует. Его надо поддержать: «У тебя сейчас не получилось, но если ты попробуешь еще, то все получится. Я в этом уверен». </w:t>
      </w:r>
    </w:p>
    <w:p w:rsidR="002F3B3F" w:rsidRPr="002F3B3F" w:rsidRDefault="002F3B3F" w:rsidP="002F3B3F">
      <w:pPr>
        <w:widowControl w:val="0"/>
        <w:spacing w:after="0" w:line="240" w:lineRule="auto"/>
        <w:ind w:left="567" w:right="566" w:firstLine="426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Психологами доказано, что любовь, забота, ласка – это жизненные основные потребности ребенка. Никогда, ни при каких условиях у него не должно возникать сомнений в расположении родителей, в своей психологической защищенности. Эта потребность удовл</w:t>
      </w:r>
      <w:bookmarkStart w:id="0" w:name="_GoBack"/>
      <w:bookmarkEnd w:id="0"/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етворяется, когда вы сообщаете ребенку, что он вам дорог, нужен, любим. Делать это можно разными способами: ласковыми прикосновениями, улыбкой, словами: «Я очень скучала по тебе, пока была на работе», «Я очень люблю тебя»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и т.д. </w:t>
      </w: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Любите своего ребенка любым: неталантливым, неудачливым, взрослым. Общаясь с ним, радуйтесь, потому, что ребенок – это праздник, который пока еще с вами. </w:t>
      </w:r>
    </w:p>
    <w:p w:rsidR="002F3B3F" w:rsidRPr="002F3B3F" w:rsidRDefault="002F3B3F" w:rsidP="002F3B3F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  <w:r w:rsidRPr="002F3B3F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> </w:t>
      </w:r>
    </w:p>
    <w:p w:rsidR="002F3B3F" w:rsidRPr="002F3B3F" w:rsidRDefault="002F3B3F" w:rsidP="002F3B3F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</w:p>
    <w:p w:rsidR="002F3B3F" w:rsidRPr="002F3B3F" w:rsidRDefault="002F3B3F" w:rsidP="002F3B3F">
      <w:pPr>
        <w:widowControl w:val="0"/>
        <w:spacing w:after="60" w:line="324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9399F4E" wp14:editId="02A134D4">
            <wp:simplePos x="0" y="0"/>
            <wp:positionH relativeFrom="column">
              <wp:posOffset>610870</wp:posOffset>
            </wp:positionH>
            <wp:positionV relativeFrom="paragraph">
              <wp:posOffset>92075</wp:posOffset>
            </wp:positionV>
            <wp:extent cx="5578823" cy="3943350"/>
            <wp:effectExtent l="57150" t="57150" r="60325" b="57150"/>
            <wp:wrapNone/>
            <wp:docPr id="5" name="Рисунок 5" descr="%D1%81%D0%B5%D0%BC%D1%8C%D1%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%D1%81%D0%B5%D0%BC%D1%8C%D1%8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823" cy="394335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63500" cmpd="thinThick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2F3B3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</w:p>
    <w:p w:rsidR="002F3B3F" w:rsidRPr="002F3B3F" w:rsidRDefault="002F3B3F" w:rsidP="002F3B3F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  <w:r w:rsidRPr="002F3B3F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> </w:t>
      </w:r>
    </w:p>
    <w:p w:rsidR="00433A7D" w:rsidRPr="00CD664F" w:rsidRDefault="00433A7D" w:rsidP="00CD664F">
      <w:pPr>
        <w:ind w:left="284" w:right="282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A7D" w:rsidRDefault="00433A7D" w:rsidP="00433A7D">
      <w:pPr>
        <w:ind w:left="284" w:right="282" w:firstLine="284"/>
        <w:jc w:val="center"/>
        <w:rPr>
          <w:noProof/>
          <w:sz w:val="28"/>
          <w:szCs w:val="28"/>
          <w:lang w:eastAsia="ru-RU"/>
        </w:rPr>
      </w:pPr>
    </w:p>
    <w:p w:rsidR="00433A7D" w:rsidRDefault="00433A7D" w:rsidP="00433A7D">
      <w:pPr>
        <w:ind w:left="284" w:right="282" w:firstLine="284"/>
        <w:jc w:val="center"/>
        <w:rPr>
          <w:noProof/>
          <w:sz w:val="28"/>
          <w:szCs w:val="28"/>
          <w:lang w:eastAsia="ru-RU"/>
        </w:rPr>
      </w:pPr>
    </w:p>
    <w:p w:rsidR="00433A7D" w:rsidRDefault="00433A7D" w:rsidP="00433A7D">
      <w:pPr>
        <w:ind w:left="284" w:right="282" w:firstLine="284"/>
        <w:jc w:val="center"/>
        <w:rPr>
          <w:noProof/>
          <w:sz w:val="28"/>
          <w:szCs w:val="28"/>
          <w:lang w:eastAsia="ru-RU"/>
        </w:rPr>
      </w:pPr>
    </w:p>
    <w:p w:rsidR="00433A7D" w:rsidRDefault="00433A7D" w:rsidP="00433A7D">
      <w:pPr>
        <w:ind w:left="284" w:right="282" w:firstLine="284"/>
        <w:jc w:val="center"/>
        <w:rPr>
          <w:noProof/>
          <w:sz w:val="28"/>
          <w:szCs w:val="28"/>
          <w:lang w:eastAsia="ru-RU"/>
        </w:rPr>
      </w:pPr>
    </w:p>
    <w:p w:rsidR="00433A7D" w:rsidRPr="00433A7D" w:rsidRDefault="00433A7D" w:rsidP="00433A7D">
      <w:pPr>
        <w:ind w:left="284" w:right="282" w:firstLine="284"/>
        <w:jc w:val="center"/>
        <w:rPr>
          <w:noProof/>
          <w:sz w:val="28"/>
          <w:szCs w:val="28"/>
          <w:lang w:eastAsia="ru-RU"/>
        </w:rPr>
      </w:pPr>
    </w:p>
    <w:sectPr w:rsidR="00433A7D" w:rsidRPr="00433A7D" w:rsidSect="00CD664F">
      <w:pgSz w:w="11906" w:h="16838"/>
      <w:pgMar w:top="567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C9B" w:rsidRDefault="00EC0C9B" w:rsidP="008F02B8">
      <w:pPr>
        <w:spacing w:after="0" w:line="240" w:lineRule="auto"/>
      </w:pPr>
      <w:r>
        <w:separator/>
      </w:r>
    </w:p>
  </w:endnote>
  <w:endnote w:type="continuationSeparator" w:id="0">
    <w:p w:rsidR="00EC0C9B" w:rsidRDefault="00EC0C9B" w:rsidP="008F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C9B" w:rsidRDefault="00EC0C9B" w:rsidP="008F02B8">
      <w:pPr>
        <w:spacing w:after="0" w:line="240" w:lineRule="auto"/>
      </w:pPr>
      <w:r>
        <w:separator/>
      </w:r>
    </w:p>
  </w:footnote>
  <w:footnote w:type="continuationSeparator" w:id="0">
    <w:p w:rsidR="00EC0C9B" w:rsidRDefault="00EC0C9B" w:rsidP="008F0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B48E1"/>
    <w:multiLevelType w:val="hybridMultilevel"/>
    <w:tmpl w:val="818EAE3A"/>
    <w:lvl w:ilvl="0" w:tplc="17F20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E405F5"/>
    <w:multiLevelType w:val="hybridMultilevel"/>
    <w:tmpl w:val="16669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2DC"/>
    <w:multiLevelType w:val="hybridMultilevel"/>
    <w:tmpl w:val="2FAA154C"/>
    <w:lvl w:ilvl="0" w:tplc="D432F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D61BC3"/>
    <w:multiLevelType w:val="hybridMultilevel"/>
    <w:tmpl w:val="818EAE3A"/>
    <w:lvl w:ilvl="0" w:tplc="17F20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5C"/>
    <w:rsid w:val="002F3B3F"/>
    <w:rsid w:val="003E3074"/>
    <w:rsid w:val="00433A7D"/>
    <w:rsid w:val="007C5903"/>
    <w:rsid w:val="00853A55"/>
    <w:rsid w:val="008F02B8"/>
    <w:rsid w:val="00CB335C"/>
    <w:rsid w:val="00CD664F"/>
    <w:rsid w:val="00E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2B8"/>
  </w:style>
  <w:style w:type="paragraph" w:styleId="a7">
    <w:name w:val="footer"/>
    <w:basedOn w:val="a"/>
    <w:link w:val="a8"/>
    <w:uiPriority w:val="99"/>
    <w:unhideWhenUsed/>
    <w:rsid w:val="008F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2B8"/>
  </w:style>
  <w:style w:type="paragraph" w:styleId="a9">
    <w:name w:val="List Paragraph"/>
    <w:basedOn w:val="a"/>
    <w:uiPriority w:val="34"/>
    <w:qFormat/>
    <w:rsid w:val="00CD664F"/>
    <w:pPr>
      <w:ind w:left="720"/>
      <w:contextualSpacing/>
    </w:pPr>
    <w:rPr>
      <w:rFonts w:eastAsia="Times New Roman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F3B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F3B3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2B8"/>
  </w:style>
  <w:style w:type="paragraph" w:styleId="a7">
    <w:name w:val="footer"/>
    <w:basedOn w:val="a"/>
    <w:link w:val="a8"/>
    <w:uiPriority w:val="99"/>
    <w:unhideWhenUsed/>
    <w:rsid w:val="008F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2B8"/>
  </w:style>
  <w:style w:type="paragraph" w:styleId="a9">
    <w:name w:val="List Paragraph"/>
    <w:basedOn w:val="a"/>
    <w:uiPriority w:val="34"/>
    <w:qFormat/>
    <w:rsid w:val="00CD664F"/>
    <w:pPr>
      <w:ind w:left="720"/>
      <w:contextualSpacing/>
    </w:pPr>
    <w:rPr>
      <w:rFonts w:eastAsia="Times New Roman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F3B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F3B3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Yjrii</dc:creator>
  <cp:keywords/>
  <dc:description/>
  <cp:lastModifiedBy>Yjrii</cp:lastModifiedBy>
  <cp:revision>4</cp:revision>
  <dcterms:created xsi:type="dcterms:W3CDTF">2021-05-14T21:19:00Z</dcterms:created>
  <dcterms:modified xsi:type="dcterms:W3CDTF">2021-05-15T01:29:00Z</dcterms:modified>
</cp:coreProperties>
</file>