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D4" w:rsidRDefault="005E53D4" w:rsidP="005E5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E53D4" w:rsidRDefault="00062C79" w:rsidP="005E5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86360</wp:posOffset>
            </wp:positionV>
            <wp:extent cx="1325880" cy="1200150"/>
            <wp:effectExtent l="19050" t="0" r="7620" b="0"/>
            <wp:wrapThrough wrapText="bothSides">
              <wp:wrapPolygon edited="0">
                <wp:start x="-310" y="0"/>
                <wp:lineTo x="-310" y="21257"/>
                <wp:lineTo x="21724" y="21257"/>
                <wp:lineTo x="21724" y="0"/>
                <wp:lineTo x="-310" y="0"/>
              </wp:wrapPolygon>
            </wp:wrapThrough>
            <wp:docPr id="3" name="Рисунок 3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E53D4" w:rsidRPr="005E53D4">
        <w:rPr>
          <w:rFonts w:ascii="Times New Roman" w:hAnsi="Times New Roman" w:cs="Times New Roman"/>
          <w:b/>
          <w:sz w:val="28"/>
          <w:szCs w:val="28"/>
        </w:rPr>
        <w:t>«Что читать детям 5-6 лет?»</w:t>
      </w:r>
    </w:p>
    <w:p w:rsidR="005E53D4" w:rsidRDefault="005E53D4" w:rsidP="005E53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3D4" w:rsidRDefault="005E53D4" w:rsidP="005E53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Читать детям нужно каждый день!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Ребенок, не научившись разговаривать, уже прекрасно понимает беседы взрослых. Он отлично воспринимает взрослую речь, независимо от ее тематики. Однако воспринимать сплошной те</w:t>
      </w:r>
      <w:proofErr w:type="gramStart"/>
      <w:r>
        <w:rPr>
          <w:rStyle w:val="c2"/>
          <w:color w:val="000000"/>
          <w:sz w:val="28"/>
          <w:szCs w:val="28"/>
        </w:rPr>
        <w:t>кст ск</w:t>
      </w:r>
      <w:proofErr w:type="gramEnd"/>
      <w:r>
        <w:rPr>
          <w:rStyle w:val="c2"/>
          <w:color w:val="000000"/>
          <w:sz w:val="28"/>
          <w:szCs w:val="28"/>
        </w:rPr>
        <w:t>азки ребенку бывает сложно. Это обстоятельство создает для большинства родителей проблему, какие книги читать ребенку в 5 лет</w:t>
      </w:r>
      <w:r>
        <w:rPr>
          <w:rStyle w:val="c12"/>
          <w:b/>
          <w:bCs/>
          <w:color w:val="000000"/>
          <w:sz w:val="28"/>
          <w:szCs w:val="28"/>
        </w:rPr>
        <w:t>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сегодняшний день ассортимент детских книг очень велик. Специалисты рекомендуют начинать с небольших текстов, оформленных красочно и с интересными картинками. Это позволяет воспринимать текст посредством визуальной памяти, а также запоминать его отдельные элементы при повторном прочтении.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мере взросления и достижения 5-летнего возраста у ребенка уже сформируется собственный взгляд на сказки, исходя из прочитанных ему книг. Дети высказывают заинтересованность в более серьезных и познавательных рассказах, которыми он уже может поделиться со своими сверстниками. Чтение правильных произведений позволит ему эффективнее налаживать взаимоотношения в коллективе ровесников.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определиться, какие книги читать ребенку в 5 лет, необходимо иметь представление о правильном чтении для детей. Информацию из книг следует доводить до ребенка во время, когда они расслабились после активных игр. Обычно такие часы наступают после обеда или перед ночным сном.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Важно читать ребенку столько времени, сколько он способен концентрировать свое внимание и проявлять интерес к информации из книги. Если ребенок не в состоянии долго слушать книгу, рекомендуется заниматься с ним специальными упражнениями, развивающими внимание.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Любую книгу необходимо читать выразительно, поддерживая различную интонацию. На интересных моментах можно остановиться и дополнить их практическими примерами, с которыми ребенок знаком из своей жизни. При появлении у ребенка желания пофантазировать не следует пресекать его дальнейшим чтением. Лучше дать ему высказаться, развивая свою память и риторику.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Выбирать книги для 5-летнего ребенка следует с учетом разработанных специалистами программ. Профессиональные педагоги подбирают для чтения подходящий материал, исходя из возраста детей. При этом жанр </w:t>
      </w:r>
      <w:r>
        <w:rPr>
          <w:rStyle w:val="c2"/>
          <w:color w:val="000000"/>
          <w:sz w:val="28"/>
          <w:szCs w:val="28"/>
        </w:rPr>
        <w:lastRenderedPageBreak/>
        <w:t>книги совершенно не важен, хотя при наличии у ребенка определенных предпочтений можно подбирать рассказ или повесть с учетом детского вкуса.</w:t>
      </w:r>
    </w:p>
    <w:p w:rsidR="005E53D4" w:rsidRDefault="005E53D4" w:rsidP="005E53D4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ребенка 5-ти лет может появиться любимая книга или даже автор. Надо пользоваться этим обстоятельством, подбирая подходящие произведения для своего ребенка и чередуя их с полюбившейся книгой.</w:t>
      </w:r>
    </w:p>
    <w:p w:rsidR="005E53D4" w:rsidRPr="005E53D4" w:rsidRDefault="005E53D4" w:rsidP="005E5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3D4">
        <w:rPr>
          <w:rFonts w:ascii="Times New Roman" w:hAnsi="Times New Roman" w:cs="Times New Roman"/>
          <w:b/>
          <w:sz w:val="28"/>
          <w:szCs w:val="28"/>
        </w:rPr>
        <w:t>Подборка книг</w:t>
      </w:r>
      <w:r w:rsidR="00AC45D7">
        <w:rPr>
          <w:rFonts w:ascii="Times New Roman" w:hAnsi="Times New Roman" w:cs="Times New Roman"/>
          <w:b/>
          <w:sz w:val="28"/>
          <w:szCs w:val="28"/>
        </w:rPr>
        <w:t xml:space="preserve"> для детей 5 – 6 лет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Николай Носов. - Рассказы, «Приключения Незнайки и его друзей» (все части).</w:t>
      </w:r>
    </w:p>
    <w:p w:rsidR="00AC45D7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Виктор Драгунский. - Денискины рассказы. 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Отфрид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Пройслер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«Маленькая колдунья», «Маленькое приведение», «Маленький водяной».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Андрей Ус</w:t>
      </w:r>
      <w:r w:rsidR="00AC45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чев.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«Умная собачка Соня», «Жили-были ежики», «Школа снеговиков», «Чудеса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Дедморозовке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«33 кота».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Лагерлеф.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«Чудесное путешествие Нильса с дикими гусями».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Александр Волков.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«Волшебник Изумрудного города» все части.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«Сказки по телефону», «Приключения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Джельсомино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стране лжецов»</w:t>
      </w:r>
      <w:r w:rsidR="00AC45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голубой стрелы».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Линдгрен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«Малыш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(3 ч</w:t>
      </w:r>
      <w:r w:rsidR="00AC45D7">
        <w:rPr>
          <w:rFonts w:ascii="Times New Roman" w:hAnsi="Times New Roman" w:cs="Times New Roman"/>
          <w:sz w:val="28"/>
          <w:szCs w:val="28"/>
        </w:rPr>
        <w:t>асти),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Длинный</w:t>
      </w:r>
      <w:r w:rsidR="00AC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чулок».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Вини-Пух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все-все-все» (все части).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Эдуард Успенский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«Трое из Простоквашино» (старые истории), «Чебурашка и </w:t>
      </w:r>
      <w:r w:rsidR="00AC45D7">
        <w:rPr>
          <w:rFonts w:ascii="Times New Roman" w:hAnsi="Times New Roman" w:cs="Times New Roman"/>
          <w:sz w:val="28"/>
          <w:szCs w:val="28"/>
        </w:rPr>
        <w:t>Крокодил Гена» (старые истории)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3D4" w:rsidRDefault="005E53D4" w:rsidP="00AC45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Ян-Олав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Экхольм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Первая и единственная,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Людвиг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четырнадчатый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Юрий Дружков </w:t>
      </w:r>
      <w:r w:rsidR="00AC45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«Приключения Карандаша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C45D7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AC45D7">
        <w:rPr>
          <w:rFonts w:ascii="Times New Roman" w:hAnsi="Times New Roman" w:cs="Times New Roman"/>
          <w:sz w:val="28"/>
          <w:szCs w:val="28"/>
        </w:rPr>
        <w:t>Григорий Остер. - «38 попугаев», «Вредные советы».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="00AC45D7">
        <w:rPr>
          <w:rFonts w:ascii="Times New Roman" w:hAnsi="Times New Roman" w:cs="Times New Roman"/>
          <w:sz w:val="28"/>
          <w:szCs w:val="28"/>
        </w:rPr>
        <w:t>Лаймен</w:t>
      </w:r>
      <w:proofErr w:type="spellEnd"/>
      <w:r w:rsidR="00AC4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5D7">
        <w:rPr>
          <w:rFonts w:ascii="Times New Roman" w:hAnsi="Times New Roman" w:cs="Times New Roman"/>
          <w:sz w:val="28"/>
          <w:szCs w:val="28"/>
        </w:rPr>
        <w:t>Баум</w:t>
      </w:r>
      <w:proofErr w:type="spellEnd"/>
      <w:r w:rsidR="00AC45D7">
        <w:rPr>
          <w:rFonts w:ascii="Times New Roman" w:hAnsi="Times New Roman" w:cs="Times New Roman"/>
          <w:sz w:val="28"/>
          <w:szCs w:val="28"/>
        </w:rPr>
        <w:t>. - «Волшебник страны Оз».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AC45D7">
        <w:rPr>
          <w:rFonts w:ascii="Times New Roman" w:hAnsi="Times New Roman" w:cs="Times New Roman"/>
          <w:sz w:val="28"/>
          <w:szCs w:val="28"/>
        </w:rPr>
        <w:t>Алексей Толстой. - «Золотой ключик или приключения Буратино».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AC45D7">
        <w:rPr>
          <w:rFonts w:ascii="Times New Roman" w:hAnsi="Times New Roman" w:cs="Times New Roman"/>
          <w:sz w:val="28"/>
          <w:szCs w:val="28"/>
        </w:rPr>
        <w:t>Карло Коллоди.  - «Приключения Пиноккио».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AC45D7">
        <w:rPr>
          <w:rFonts w:ascii="Times New Roman" w:hAnsi="Times New Roman" w:cs="Times New Roman"/>
          <w:sz w:val="28"/>
          <w:szCs w:val="28"/>
        </w:rPr>
        <w:t xml:space="preserve">Диана </w:t>
      </w:r>
      <w:proofErr w:type="spellStart"/>
      <w:r w:rsidR="00AC45D7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="00AC45D7">
        <w:rPr>
          <w:rFonts w:ascii="Times New Roman" w:hAnsi="Times New Roman" w:cs="Times New Roman"/>
          <w:sz w:val="28"/>
          <w:szCs w:val="28"/>
        </w:rPr>
        <w:t>. - «Мышь Гликерия. Цветные и полосатые дни».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AC45D7">
        <w:rPr>
          <w:rFonts w:ascii="Times New Roman" w:hAnsi="Times New Roman" w:cs="Times New Roman"/>
          <w:sz w:val="28"/>
          <w:szCs w:val="28"/>
        </w:rPr>
        <w:t xml:space="preserve">Туве Янсон. – «Все о </w:t>
      </w:r>
      <w:proofErr w:type="spellStart"/>
      <w:r w:rsidR="00AC45D7">
        <w:rPr>
          <w:rFonts w:ascii="Times New Roman" w:hAnsi="Times New Roman" w:cs="Times New Roman"/>
          <w:sz w:val="28"/>
          <w:szCs w:val="28"/>
        </w:rPr>
        <w:t>Муми-троллях</w:t>
      </w:r>
      <w:proofErr w:type="spellEnd"/>
      <w:r w:rsidR="00AC45D7">
        <w:rPr>
          <w:rFonts w:ascii="Times New Roman" w:hAnsi="Times New Roman" w:cs="Times New Roman"/>
          <w:sz w:val="28"/>
          <w:szCs w:val="28"/>
        </w:rPr>
        <w:t>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AC45D7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="00AC45D7">
        <w:rPr>
          <w:rFonts w:ascii="Times New Roman" w:hAnsi="Times New Roman" w:cs="Times New Roman"/>
          <w:sz w:val="28"/>
          <w:szCs w:val="28"/>
        </w:rPr>
        <w:t>Емец</w:t>
      </w:r>
      <w:proofErr w:type="spellEnd"/>
      <w:r w:rsidR="00AC45D7">
        <w:rPr>
          <w:rFonts w:ascii="Times New Roman" w:hAnsi="Times New Roman" w:cs="Times New Roman"/>
          <w:sz w:val="28"/>
          <w:szCs w:val="28"/>
        </w:rPr>
        <w:t xml:space="preserve"> - «Приключения </w:t>
      </w:r>
      <w:proofErr w:type="spellStart"/>
      <w:r w:rsidR="00AC45D7">
        <w:rPr>
          <w:rFonts w:ascii="Times New Roman" w:hAnsi="Times New Roman" w:cs="Times New Roman"/>
          <w:sz w:val="28"/>
          <w:szCs w:val="28"/>
        </w:rPr>
        <w:t>домовят</w:t>
      </w:r>
      <w:proofErr w:type="spellEnd"/>
      <w:r w:rsidR="00AC45D7">
        <w:rPr>
          <w:rFonts w:ascii="Times New Roman" w:hAnsi="Times New Roman" w:cs="Times New Roman"/>
          <w:sz w:val="28"/>
          <w:szCs w:val="28"/>
        </w:rPr>
        <w:t>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AC45D7">
        <w:rPr>
          <w:rFonts w:ascii="Times New Roman" w:hAnsi="Times New Roman" w:cs="Times New Roman"/>
          <w:sz w:val="28"/>
          <w:szCs w:val="28"/>
        </w:rPr>
        <w:t>Сергей Михалков - «Праздник непослушания».</w:t>
      </w:r>
    </w:p>
    <w:p w:rsidR="005E53D4" w:rsidRDefault="005E53D4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5D7" w:rsidRDefault="00AC45D7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5D7" w:rsidRDefault="00AC45D7" w:rsidP="005E53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791" w:rsidRPr="00AC45D7" w:rsidRDefault="00AC45D7" w:rsidP="00AC4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– логопед Г. П. Шевцова  </w:t>
      </w:r>
    </w:p>
    <w:sectPr w:rsidR="00C36791" w:rsidRPr="00AC45D7" w:rsidSect="00AC45D7">
      <w:pgSz w:w="11906" w:h="16838"/>
      <w:pgMar w:top="1134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DD2"/>
    <w:rsid w:val="000000C4"/>
    <w:rsid w:val="00001D42"/>
    <w:rsid w:val="00017FBF"/>
    <w:rsid w:val="00062C79"/>
    <w:rsid w:val="00070C83"/>
    <w:rsid w:val="0007719D"/>
    <w:rsid w:val="00082AC0"/>
    <w:rsid w:val="00092A1E"/>
    <w:rsid w:val="000A63EB"/>
    <w:rsid w:val="000A6436"/>
    <w:rsid w:val="000B4787"/>
    <w:rsid w:val="000B7743"/>
    <w:rsid w:val="000C130C"/>
    <w:rsid w:val="000D55A8"/>
    <w:rsid w:val="000D569D"/>
    <w:rsid w:val="000D64EB"/>
    <w:rsid w:val="000E300A"/>
    <w:rsid w:val="000E429D"/>
    <w:rsid w:val="000E6EE9"/>
    <w:rsid w:val="000F13D6"/>
    <w:rsid w:val="001130DE"/>
    <w:rsid w:val="00130E0C"/>
    <w:rsid w:val="00136BA2"/>
    <w:rsid w:val="001415FB"/>
    <w:rsid w:val="001433D1"/>
    <w:rsid w:val="0015671B"/>
    <w:rsid w:val="00160D32"/>
    <w:rsid w:val="00182329"/>
    <w:rsid w:val="0018250F"/>
    <w:rsid w:val="0018435C"/>
    <w:rsid w:val="00192D1C"/>
    <w:rsid w:val="001A0148"/>
    <w:rsid w:val="001B1E11"/>
    <w:rsid w:val="001C73C4"/>
    <w:rsid w:val="001D767C"/>
    <w:rsid w:val="001E5479"/>
    <w:rsid w:val="001E5B03"/>
    <w:rsid w:val="001F3992"/>
    <w:rsid w:val="001F477F"/>
    <w:rsid w:val="001F73E4"/>
    <w:rsid w:val="00201DFC"/>
    <w:rsid w:val="0020441B"/>
    <w:rsid w:val="00204B9A"/>
    <w:rsid w:val="0021112E"/>
    <w:rsid w:val="002209AE"/>
    <w:rsid w:val="0022188B"/>
    <w:rsid w:val="00225BC9"/>
    <w:rsid w:val="00226754"/>
    <w:rsid w:val="0023642D"/>
    <w:rsid w:val="002416C8"/>
    <w:rsid w:val="002451ED"/>
    <w:rsid w:val="002571F9"/>
    <w:rsid w:val="00272A95"/>
    <w:rsid w:val="00276B0B"/>
    <w:rsid w:val="0027757B"/>
    <w:rsid w:val="002915DD"/>
    <w:rsid w:val="002A08BC"/>
    <w:rsid w:val="002A67A6"/>
    <w:rsid w:val="002B2C14"/>
    <w:rsid w:val="002C5704"/>
    <w:rsid w:val="002C70A3"/>
    <w:rsid w:val="002E083F"/>
    <w:rsid w:val="003120C4"/>
    <w:rsid w:val="003169EA"/>
    <w:rsid w:val="00325325"/>
    <w:rsid w:val="0034181D"/>
    <w:rsid w:val="00344391"/>
    <w:rsid w:val="003743B7"/>
    <w:rsid w:val="003745D3"/>
    <w:rsid w:val="00384A4F"/>
    <w:rsid w:val="0039217A"/>
    <w:rsid w:val="003A1B3E"/>
    <w:rsid w:val="003A78F6"/>
    <w:rsid w:val="003B4286"/>
    <w:rsid w:val="003C55F5"/>
    <w:rsid w:val="003D29ED"/>
    <w:rsid w:val="003E157F"/>
    <w:rsid w:val="004160A6"/>
    <w:rsid w:val="00425485"/>
    <w:rsid w:val="00447604"/>
    <w:rsid w:val="00451405"/>
    <w:rsid w:val="004569F2"/>
    <w:rsid w:val="00456FEE"/>
    <w:rsid w:val="00471EF8"/>
    <w:rsid w:val="00475929"/>
    <w:rsid w:val="00477726"/>
    <w:rsid w:val="00477D81"/>
    <w:rsid w:val="004800FF"/>
    <w:rsid w:val="004861F3"/>
    <w:rsid w:val="0048798E"/>
    <w:rsid w:val="004C1C5E"/>
    <w:rsid w:val="004C2F77"/>
    <w:rsid w:val="004C4B7F"/>
    <w:rsid w:val="00501DD0"/>
    <w:rsid w:val="0051473C"/>
    <w:rsid w:val="005322D7"/>
    <w:rsid w:val="00545C2D"/>
    <w:rsid w:val="00546D3D"/>
    <w:rsid w:val="00547167"/>
    <w:rsid w:val="005532F5"/>
    <w:rsid w:val="0059160B"/>
    <w:rsid w:val="005A0010"/>
    <w:rsid w:val="005A00FB"/>
    <w:rsid w:val="005B0C2A"/>
    <w:rsid w:val="005B141D"/>
    <w:rsid w:val="005B3131"/>
    <w:rsid w:val="005E53D4"/>
    <w:rsid w:val="005F1B0B"/>
    <w:rsid w:val="00602028"/>
    <w:rsid w:val="00605665"/>
    <w:rsid w:val="00640619"/>
    <w:rsid w:val="0064323C"/>
    <w:rsid w:val="006460C2"/>
    <w:rsid w:val="0065068F"/>
    <w:rsid w:val="006506F2"/>
    <w:rsid w:val="00663D64"/>
    <w:rsid w:val="0066781F"/>
    <w:rsid w:val="006723E0"/>
    <w:rsid w:val="00680DA9"/>
    <w:rsid w:val="00686DD2"/>
    <w:rsid w:val="0069130C"/>
    <w:rsid w:val="006915E7"/>
    <w:rsid w:val="00691F71"/>
    <w:rsid w:val="006A4EA8"/>
    <w:rsid w:val="006A5877"/>
    <w:rsid w:val="006A7A7C"/>
    <w:rsid w:val="006B0DB1"/>
    <w:rsid w:val="006B5AA5"/>
    <w:rsid w:val="006D3ACB"/>
    <w:rsid w:val="006D7557"/>
    <w:rsid w:val="00705FB6"/>
    <w:rsid w:val="00710E3F"/>
    <w:rsid w:val="00735876"/>
    <w:rsid w:val="00741FE9"/>
    <w:rsid w:val="007529CA"/>
    <w:rsid w:val="00763374"/>
    <w:rsid w:val="0076667E"/>
    <w:rsid w:val="00783AAC"/>
    <w:rsid w:val="007859C8"/>
    <w:rsid w:val="00791C82"/>
    <w:rsid w:val="007932A3"/>
    <w:rsid w:val="007A1DC5"/>
    <w:rsid w:val="007A3C8E"/>
    <w:rsid w:val="007A6286"/>
    <w:rsid w:val="007B046E"/>
    <w:rsid w:val="007B18C5"/>
    <w:rsid w:val="007B1A49"/>
    <w:rsid w:val="007B5161"/>
    <w:rsid w:val="007C1D77"/>
    <w:rsid w:val="007C4213"/>
    <w:rsid w:val="007C7BA2"/>
    <w:rsid w:val="007D3A9A"/>
    <w:rsid w:val="007E1059"/>
    <w:rsid w:val="007F4A46"/>
    <w:rsid w:val="00801E76"/>
    <w:rsid w:val="008033EB"/>
    <w:rsid w:val="008064E0"/>
    <w:rsid w:val="00815B95"/>
    <w:rsid w:val="008162C3"/>
    <w:rsid w:val="0083141C"/>
    <w:rsid w:val="00845F89"/>
    <w:rsid w:val="00847EA1"/>
    <w:rsid w:val="008635A4"/>
    <w:rsid w:val="0088675F"/>
    <w:rsid w:val="008A0987"/>
    <w:rsid w:val="008D5D22"/>
    <w:rsid w:val="008E2361"/>
    <w:rsid w:val="008E5F6A"/>
    <w:rsid w:val="009120AE"/>
    <w:rsid w:val="00916718"/>
    <w:rsid w:val="00916FEE"/>
    <w:rsid w:val="00917FA6"/>
    <w:rsid w:val="009221EC"/>
    <w:rsid w:val="0092453A"/>
    <w:rsid w:val="00935C00"/>
    <w:rsid w:val="009428CF"/>
    <w:rsid w:val="0094463B"/>
    <w:rsid w:val="00954CDE"/>
    <w:rsid w:val="00955D21"/>
    <w:rsid w:val="0095735E"/>
    <w:rsid w:val="0098106E"/>
    <w:rsid w:val="00982386"/>
    <w:rsid w:val="009926CA"/>
    <w:rsid w:val="009A29F8"/>
    <w:rsid w:val="009B04F9"/>
    <w:rsid w:val="009C6EA6"/>
    <w:rsid w:val="009D1259"/>
    <w:rsid w:val="009E7949"/>
    <w:rsid w:val="009F5389"/>
    <w:rsid w:val="00A12C56"/>
    <w:rsid w:val="00A14CF8"/>
    <w:rsid w:val="00A23BE1"/>
    <w:rsid w:val="00A34244"/>
    <w:rsid w:val="00A50D66"/>
    <w:rsid w:val="00A605F1"/>
    <w:rsid w:val="00A63CB2"/>
    <w:rsid w:val="00A91F71"/>
    <w:rsid w:val="00A9324E"/>
    <w:rsid w:val="00AA1D12"/>
    <w:rsid w:val="00AA2E1A"/>
    <w:rsid w:val="00AB379F"/>
    <w:rsid w:val="00AC45D7"/>
    <w:rsid w:val="00AE577A"/>
    <w:rsid w:val="00AF0BAC"/>
    <w:rsid w:val="00B1618F"/>
    <w:rsid w:val="00B227D5"/>
    <w:rsid w:val="00B5127A"/>
    <w:rsid w:val="00B642E7"/>
    <w:rsid w:val="00B7644D"/>
    <w:rsid w:val="00B800D2"/>
    <w:rsid w:val="00B843EC"/>
    <w:rsid w:val="00B90EE4"/>
    <w:rsid w:val="00BA3BCF"/>
    <w:rsid w:val="00BB54A1"/>
    <w:rsid w:val="00BC517D"/>
    <w:rsid w:val="00BC5871"/>
    <w:rsid w:val="00BD0430"/>
    <w:rsid w:val="00BF09DD"/>
    <w:rsid w:val="00BF7FDE"/>
    <w:rsid w:val="00C02B52"/>
    <w:rsid w:val="00C167D1"/>
    <w:rsid w:val="00C215BA"/>
    <w:rsid w:val="00C340D3"/>
    <w:rsid w:val="00C36791"/>
    <w:rsid w:val="00C40137"/>
    <w:rsid w:val="00C474C5"/>
    <w:rsid w:val="00C54CF8"/>
    <w:rsid w:val="00C61CEF"/>
    <w:rsid w:val="00C65F6B"/>
    <w:rsid w:val="00C749CA"/>
    <w:rsid w:val="00C74D35"/>
    <w:rsid w:val="00C8589A"/>
    <w:rsid w:val="00CA06F7"/>
    <w:rsid w:val="00CA0B16"/>
    <w:rsid w:val="00CA4809"/>
    <w:rsid w:val="00CA7014"/>
    <w:rsid w:val="00CC663F"/>
    <w:rsid w:val="00CD66A2"/>
    <w:rsid w:val="00CE594E"/>
    <w:rsid w:val="00CF2F28"/>
    <w:rsid w:val="00D21581"/>
    <w:rsid w:val="00D224F4"/>
    <w:rsid w:val="00D328C4"/>
    <w:rsid w:val="00D37D18"/>
    <w:rsid w:val="00D44049"/>
    <w:rsid w:val="00D46A49"/>
    <w:rsid w:val="00D71C4A"/>
    <w:rsid w:val="00D83176"/>
    <w:rsid w:val="00D97C1B"/>
    <w:rsid w:val="00DA5D2A"/>
    <w:rsid w:val="00DA7181"/>
    <w:rsid w:val="00DB5744"/>
    <w:rsid w:val="00DC43CB"/>
    <w:rsid w:val="00DD58EA"/>
    <w:rsid w:val="00DE0583"/>
    <w:rsid w:val="00DE33AB"/>
    <w:rsid w:val="00DE7734"/>
    <w:rsid w:val="00DF1F5F"/>
    <w:rsid w:val="00E00B30"/>
    <w:rsid w:val="00E063C2"/>
    <w:rsid w:val="00E3255E"/>
    <w:rsid w:val="00E36898"/>
    <w:rsid w:val="00E413D0"/>
    <w:rsid w:val="00E57E03"/>
    <w:rsid w:val="00E70E53"/>
    <w:rsid w:val="00E960A3"/>
    <w:rsid w:val="00EA2956"/>
    <w:rsid w:val="00EA3FE8"/>
    <w:rsid w:val="00EB12C4"/>
    <w:rsid w:val="00EB7523"/>
    <w:rsid w:val="00EC0ACB"/>
    <w:rsid w:val="00EC0BF6"/>
    <w:rsid w:val="00ED1592"/>
    <w:rsid w:val="00EE2FC4"/>
    <w:rsid w:val="00EF623C"/>
    <w:rsid w:val="00EF6438"/>
    <w:rsid w:val="00F0280D"/>
    <w:rsid w:val="00F06747"/>
    <w:rsid w:val="00F17A07"/>
    <w:rsid w:val="00F24E8C"/>
    <w:rsid w:val="00F278C1"/>
    <w:rsid w:val="00F3517C"/>
    <w:rsid w:val="00F4217B"/>
    <w:rsid w:val="00F47059"/>
    <w:rsid w:val="00F55509"/>
    <w:rsid w:val="00F66336"/>
    <w:rsid w:val="00F7042B"/>
    <w:rsid w:val="00F739AC"/>
    <w:rsid w:val="00F90613"/>
    <w:rsid w:val="00FA2408"/>
    <w:rsid w:val="00FA4803"/>
    <w:rsid w:val="00FA7778"/>
    <w:rsid w:val="00FB12CB"/>
    <w:rsid w:val="00FB5128"/>
    <w:rsid w:val="00FB514A"/>
    <w:rsid w:val="00FC435C"/>
    <w:rsid w:val="00FF50F4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E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53D4"/>
  </w:style>
  <w:style w:type="character" w:customStyle="1" w:styleId="c12">
    <w:name w:val="c12"/>
    <w:basedOn w:val="a0"/>
    <w:rsid w:val="005E53D4"/>
  </w:style>
  <w:style w:type="character" w:customStyle="1" w:styleId="c19">
    <w:name w:val="c19"/>
    <w:basedOn w:val="a0"/>
    <w:rsid w:val="005E53D4"/>
  </w:style>
  <w:style w:type="character" w:styleId="a3">
    <w:name w:val="Hyperlink"/>
    <w:basedOn w:val="a0"/>
    <w:uiPriority w:val="99"/>
    <w:semiHidden/>
    <w:unhideWhenUsed/>
    <w:rsid w:val="005E53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D4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E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53D4"/>
  </w:style>
  <w:style w:type="character" w:customStyle="1" w:styleId="c12">
    <w:name w:val="c12"/>
    <w:basedOn w:val="a0"/>
    <w:rsid w:val="005E53D4"/>
  </w:style>
  <w:style w:type="character" w:customStyle="1" w:styleId="c19">
    <w:name w:val="c19"/>
    <w:basedOn w:val="a0"/>
    <w:rsid w:val="005E53D4"/>
  </w:style>
  <w:style w:type="character" w:styleId="a3">
    <w:name w:val="Hyperlink"/>
    <w:basedOn w:val="a0"/>
    <w:uiPriority w:val="99"/>
    <w:semiHidden/>
    <w:unhideWhenUsed/>
    <w:rsid w:val="005E5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2021-09-26T17:15:00Z</dcterms:created>
  <dcterms:modified xsi:type="dcterms:W3CDTF">2021-10-07T11:17:00Z</dcterms:modified>
</cp:coreProperties>
</file>